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ED" w:rsidRDefault="00324CED" w:rsidP="0032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24CED" w:rsidRDefault="00324CED" w:rsidP="0032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CED" w:rsidRPr="004449C0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324CED" w:rsidRPr="004449C0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44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ГУП «Водоснабжение и водоотведение»,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и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</w:rPr>
        <w:t>металлопрокат для нужд Покупателя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на условиях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hAnsi="Times New Roman" w:cs="Times New Roman"/>
          <w:sz w:val="24"/>
          <w:szCs w:val="24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2023 год.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Цена Контракта, указанная в пункте 2.1. Контракта, может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изменяться  в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Приднестровской Молдавской Республики в сфере закупок.</w:t>
      </w:r>
      <w:r w:rsidRPr="0086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партию Товара производятся путем перечисления денежных средств на расчетный счет Поставщика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Контракте,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612D3">
        <w:rPr>
          <w:rFonts w:ascii="Times New Roman" w:eastAsia="Times New Roman" w:hAnsi="Times New Roman" w:cs="Times New Roman"/>
          <w:sz w:val="24"/>
          <w:szCs w:val="24"/>
          <w:lang w:eastAsia="ru-RU"/>
        </w:rPr>
        <w:t>15 (пятнадцати) 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324CED" w:rsidRDefault="00324CED" w:rsidP="00324CE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Контракту производится Покупателем в безналичной форме путем перечисления денежных средств, в рублях Приднестровской Молдавской Республики, на расчетный счет Поставщика.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 финансирования – собственные средства Покупателя.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7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6C7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путем передачи Покупателю Товара </w:t>
      </w:r>
      <w:r w:rsidRPr="006C7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6C7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</w:t>
      </w:r>
      <w:r w:rsidRPr="006C7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его заявкам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получения заявки Покупателя. Общий срок выборки Товара устанавливается с момента вступления настоящего Контракта в силу и по 31 декабря 2023 года.</w:t>
      </w:r>
    </w:p>
    <w:p w:rsidR="00324CED" w:rsidRDefault="00324CED" w:rsidP="00324CE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Товара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выборки Товара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учетом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Покупателя и наличия у Поставщика соответствующего Товара, согласовыва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Сторонами посредством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D3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(возможна подача устной или переданной посредством факсимильной связи заявки).</w:t>
      </w:r>
    </w:p>
    <w:p w:rsidR="00324CED" w:rsidRDefault="00324CED" w:rsidP="00324CE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 партии Товара является дата подписания уполномоченными представителями товаросопроводительной документации и счета к оплате.</w:t>
      </w:r>
    </w:p>
    <w:p w:rsidR="00324CED" w:rsidRDefault="00324CED" w:rsidP="00324CE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передается представителю Покупателя, при наличии у него надлежащим образом оформленной доверенности </w:t>
      </w:r>
      <w:r w:rsidRPr="00A4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4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24CED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рием-п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Товара осуществляется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324CED" w:rsidRDefault="00324CED" w:rsidP="00324CE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Д</w:t>
      </w:r>
      <w:r w:rsidRPr="00FB6D2F">
        <w:rPr>
          <w:rFonts w:ascii="Times New Roman" w:hAnsi="Times New Roman" w:cs="Times New Roman"/>
          <w:bCs/>
          <w:sz w:val="24"/>
          <w:szCs w:val="24"/>
        </w:rPr>
        <w:t>оставка Товара осуществляется транспортом и за счет средств Покупателя.</w:t>
      </w:r>
    </w:p>
    <w:p w:rsidR="00324CED" w:rsidRPr="004449C0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324CED" w:rsidRPr="004449C0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Поставщик обязуется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324CED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рабочих дней обязан устранить их своими силами и за свой счет.  </w:t>
      </w:r>
    </w:p>
    <w:p w:rsidR="00324CED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всем остальном, что не установлено настоящим Контрактом при обнаружении недостатков Товара, несоответствия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Товара 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требованиям, Стороны руководствуются действующим законодательством Приднестровской Молдавской Республики.</w:t>
      </w:r>
    </w:p>
    <w:p w:rsidR="00324CED" w:rsidRPr="001A0571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Допускается </w:t>
      </w:r>
      <w:proofErr w:type="spellStart"/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толеранс</w:t>
      </w:r>
      <w:proofErr w:type="spellEnd"/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общее количество Товара от согласованного количества и фактически поставленного Товара в пределах +/- 10%.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4CED" w:rsidRPr="004449C0" w:rsidRDefault="00324CED" w:rsidP="00324CE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numPr>
          <w:ilvl w:val="0"/>
          <w:numId w:val="1"/>
        </w:num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44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срок, установленный Контрактом передать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партией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нему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товаросопроводительная документация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(качества), паспорт качества и (или) иной документ о качестве и т.д.).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назначению, требованиям, предъявленным к техническим характеристикам Товара, а также действующим в Приднестровской Молдавской Республике стандартам и техническим условиям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случайного повреждения Товара до момента его передачи Покупателю.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324CED" w:rsidRPr="004449C0" w:rsidRDefault="00324CED" w:rsidP="00324CE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324CED" w:rsidRPr="004449C0" w:rsidRDefault="00324CED" w:rsidP="00324CE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324CED" w:rsidRPr="004449C0" w:rsidRDefault="00324CED" w:rsidP="00324CE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324CED" w:rsidRPr="004449C0" w:rsidRDefault="00324CED" w:rsidP="00324CE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:rsidR="00324CED" w:rsidRPr="004449C0" w:rsidRDefault="00324CED" w:rsidP="00324CE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настоящего  Контракта</w:t>
      </w:r>
      <w:proofErr w:type="gramEnd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324CED" w:rsidRPr="00445F7A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324CED" w:rsidRPr="00445F7A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5.5.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324CED" w:rsidRPr="009F004C" w:rsidRDefault="00324CED" w:rsidP="00324CED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r w:rsidRPr="009F004C">
        <w:rPr>
          <w:rFonts w:ascii="Times New Roman" w:hAnsi="Times New Roman" w:cs="Times New Roman"/>
          <w:sz w:val="24"/>
          <w:szCs w:val="24"/>
        </w:rPr>
        <w:t>Товар поставляется в порядке, обеспечивающей его сохранность при надлежащем хранении и транспортировке.</w:t>
      </w:r>
    </w:p>
    <w:p w:rsidR="00324CED" w:rsidRDefault="00324CED" w:rsidP="00324CED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Товара должно соответствовать назначению, требованиям, предъявленным к техническим характеристикам Товара, а также действующим в Приднестровской Молдавской Республике стандартам и техническим условиям.</w:t>
      </w:r>
    </w:p>
    <w:p w:rsidR="00324CED" w:rsidRPr="00D31281" w:rsidRDefault="00324CED" w:rsidP="00324CED">
      <w:pPr>
        <w:tabs>
          <w:tab w:val="num" w:pos="709"/>
          <w:tab w:val="left" w:pos="1276"/>
        </w:tabs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Срок гарантии на Товар составляет 12 месяцев с даты поставки, если другие сроки не указаны в Гарантийных обязательствах Поставщика, передаваемых Покупателю вместе с Товаром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партией</w:t>
      </w:r>
      <w:r w:rsidRPr="00D31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виде Гарантийных талонов, сертификат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(качества)</w:t>
      </w:r>
      <w:r w:rsidRPr="00D31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записей в накладных и т.п.)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324CED" w:rsidRPr="004449C0" w:rsidRDefault="00324CED" w:rsidP="00324CED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324CED" w:rsidRPr="004449C0" w:rsidRDefault="00324CED" w:rsidP="00324CE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324CED" w:rsidRPr="004449C0" w:rsidRDefault="00324CED" w:rsidP="00324CE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324CED" w:rsidRPr="004449C0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324CED" w:rsidRPr="004449C0" w:rsidTr="003302B4">
        <w:trPr>
          <w:trHeight w:val="400"/>
        </w:trPr>
        <w:tc>
          <w:tcPr>
            <w:tcW w:w="4332" w:type="dxa"/>
          </w:tcPr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2023 г.</w:t>
            </w:r>
          </w:p>
        </w:tc>
        <w:tc>
          <w:tcPr>
            <w:tcW w:w="4788" w:type="dxa"/>
          </w:tcPr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2023 г.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CED" w:rsidRPr="004449C0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24CED" w:rsidRPr="004449C0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324CED" w:rsidRPr="004449C0" w:rsidRDefault="00324CED" w:rsidP="00324CE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324CED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44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2023 г.</w:t>
      </w:r>
    </w:p>
    <w:p w:rsidR="00324CED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1"/>
        <w:gridCol w:w="708"/>
        <w:gridCol w:w="1418"/>
        <w:gridCol w:w="1134"/>
      </w:tblGrid>
      <w:tr w:rsidR="00324CED" w:rsidRPr="002C212C" w:rsidTr="003302B4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 основные характеристики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в руб. ПМР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цена в руб. ПМР</w:t>
            </w:r>
          </w:p>
        </w:tc>
      </w:tr>
      <w:tr w:rsidR="00324CED" w:rsidRPr="002C212C" w:rsidTr="003302B4">
        <w:trPr>
          <w:trHeight w:val="3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Металлопрокат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стальная ВГП ø15 2,8мм (ГОСТ 3262-75)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стальная ВГП ø20 2,8мм (ГОСТ 3262-75)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стальная ВГП ø25 2,8мм (ГОСТ 3262-75)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стальная ВГП ø40 2,8мм (ГОСТ 3262-75)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стальная </w:t>
            </w:r>
            <w:proofErr w:type="spell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эл.сварная</w:t>
            </w:r>
            <w:proofErr w:type="spell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ø102 3,5мм (ГОСТ 10704-91)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стальная </w:t>
            </w:r>
            <w:proofErr w:type="spell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эл.сварная</w:t>
            </w:r>
            <w:proofErr w:type="spell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ø159 4,5мм (ГОСТ 10704-91)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стальная </w:t>
            </w:r>
            <w:proofErr w:type="spell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эл.сварная</w:t>
            </w:r>
            <w:proofErr w:type="spell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ø219 5мм (ГОСТ 10704-91)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10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12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14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16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18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Арматура ø 22 (ГОСТ 7566-94)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20*20*1,8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30*20*2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30*30*2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40*20*2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40*25*2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40*40*3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60*60*2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 стальная   100*100*3 (ГОСТ 13663-86)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стальной   25*25*3 (ГОСТ 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стальной   40*40*3 (ГОСТ 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стальной   50*50*5 (ГОСТ 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стальной   75*75*5 (ГОСТ 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 стальной  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 стальной  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 стальной  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 стальной  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 стальной  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стальная   30*4,0 (ГОСТ535-2005)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стальная   40*4,0 (ГОСТ535-2005)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стальная   50*4,0 (ГОСТ535-2005)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1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(1х2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1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 мм (1х2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2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(1,25х2,5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3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(1,25х2,5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5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(1,25х2,5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6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(1,25х2,5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8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мм (1,5х6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12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(1,5х6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16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(1,5х6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20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(1,5х6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стальной </w:t>
            </w:r>
            <w:proofErr w:type="spell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рифленный</w:t>
            </w:r>
            <w:proofErr w:type="spell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(ромб) 4мм (1,25х2,5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Проволока стальная   он 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 ø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без покрытия (</w:t>
            </w:r>
            <w:proofErr w:type="gramStart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вязальная)   </w:t>
            </w:r>
            <w:proofErr w:type="gramEnd"/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т/о т.  ø 1,2мм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CED" w:rsidRPr="002C212C" w:rsidRDefault="00324CED" w:rsidP="003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ED" w:rsidRPr="002C212C" w:rsidTr="003302B4">
        <w:trPr>
          <w:trHeight w:val="3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1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CED" w:rsidRPr="002C212C" w:rsidRDefault="00324CED" w:rsidP="003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24CED" w:rsidRDefault="00324CED" w:rsidP="00324CE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____________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(  )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Республики.</w:t>
      </w:r>
    </w:p>
    <w:p w:rsidR="00324CED" w:rsidRPr="004449C0" w:rsidRDefault="00324CED" w:rsidP="00324CE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D" w:rsidRDefault="00324CED" w:rsidP="00324CE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АДРЕСА,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 РЕКВИЗИТЫ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 СТОРОН</w:t>
      </w:r>
    </w:p>
    <w:p w:rsidR="00324CED" w:rsidRPr="004449C0" w:rsidRDefault="00324CED" w:rsidP="00324CE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324CED" w:rsidRPr="004449C0" w:rsidTr="003302B4">
        <w:trPr>
          <w:trHeight w:val="400"/>
        </w:trPr>
        <w:tc>
          <w:tcPr>
            <w:tcW w:w="4332" w:type="dxa"/>
          </w:tcPr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788" w:type="dxa"/>
          </w:tcPr>
          <w:p w:rsidR="00324CED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324CED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D" w:rsidRPr="004449C0" w:rsidRDefault="00324CED" w:rsidP="003302B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</w:tc>
      </w:tr>
    </w:tbl>
    <w:p w:rsidR="00324CED" w:rsidRPr="004449C0" w:rsidRDefault="00324CED" w:rsidP="00324CE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4CED" w:rsidRDefault="00324CED" w:rsidP="00324CED"/>
    <w:p w:rsidR="00324CED" w:rsidRDefault="00324CED" w:rsidP="0032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B8A" w:rsidRDefault="00EF7B8A"/>
    <w:sectPr w:rsidR="00EF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8E"/>
    <w:rsid w:val="00324CED"/>
    <w:rsid w:val="009C5C8E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9227-787E-41A7-BDC8-CB2E0B4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</cp:revision>
  <dcterms:created xsi:type="dcterms:W3CDTF">2023-05-24T10:55:00Z</dcterms:created>
  <dcterms:modified xsi:type="dcterms:W3CDTF">2023-05-24T10:56:00Z</dcterms:modified>
</cp:coreProperties>
</file>